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7526" w14:textId="77777777" w:rsidR="00615BFA" w:rsidRDefault="00C501BA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AF6D33" wp14:editId="7275EE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306987"/>
            <wp:effectExtent l="0" t="0" r="0" b="0"/>
            <wp:wrapTopAndBottom/>
            <wp:docPr id="373623023" name="Drawing 0" descr="1d1d45ba8-5de1-4358-bd20-823bc851d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d1d45ba8-5de1-4358-bd20-823bc851d093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306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1199" w:type="dxa"/>
        <w:tblInd w:w="-134" w:type="dxa"/>
        <w:tblBorders>
          <w:top w:val="single" w:sz="12" w:space="0" w:color="FFD699"/>
          <w:left w:val="single" w:sz="12" w:space="0" w:color="FFD699"/>
          <w:bottom w:val="single" w:sz="12" w:space="0" w:color="FFD699"/>
          <w:right w:val="single" w:sz="12" w:space="0" w:color="FFD699"/>
          <w:insideH w:val="single" w:sz="12" w:space="0" w:color="FFD699"/>
          <w:insideV w:val="single" w:sz="12" w:space="0" w:color="FFD69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103"/>
        <w:gridCol w:w="3103"/>
        <w:gridCol w:w="3103"/>
      </w:tblGrid>
      <w:tr w:rsidR="00615BFA" w14:paraId="449BA8ED" w14:textId="77777777" w:rsidTr="00051840">
        <w:trPr>
          <w:trHeight w:val="1108"/>
        </w:trPr>
        <w:tc>
          <w:tcPr>
            <w:tcW w:w="2268" w:type="dxa"/>
            <w:gridSpan w:val="4"/>
            <w:shd w:val="clear" w:color="auto" w:fill="8DD873" w:themeFill="accent6" w:themeFillTint="99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74193B" w14:textId="77777777" w:rsidR="00615BFA" w:rsidRDefault="00C501BA" w:rsidP="00C501B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 xml:space="preserve">Keynote from National Curriculum for Year 2 Teachers: </w:t>
            </w:r>
            <w:r>
              <w:rPr>
                <w:rFonts w:ascii="Canva Sans" w:eastAsia="Canva Sans" w:hAnsi="Canva Sans" w:cs="Canva Sans"/>
                <w:color w:val="000000"/>
                <w:sz w:val="6"/>
                <w:szCs w:val="6"/>
              </w:rPr>
              <w:t xml:space="preserve"> </w:t>
            </w:r>
          </w:p>
          <w:p w14:paraId="60F8D1F6" w14:textId="77777777" w:rsidR="00615BFA" w:rsidRDefault="00C501BA" w:rsidP="00C501B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  <w:sz w:val="17"/>
                <w:szCs w:val="17"/>
              </w:rPr>
              <w:t xml:space="preserve">•The sooner that pupils can read well and do so frequently, the sooner they will be able to increase their vocabulary, comprehension and their knowledge across the wider curriculum. </w:t>
            </w:r>
          </w:p>
        </w:tc>
      </w:tr>
      <w:tr w:rsidR="00615BFA" w14:paraId="103A5D2E" w14:textId="77777777" w:rsidTr="00051840">
        <w:trPr>
          <w:trHeight w:val="378"/>
        </w:trPr>
        <w:tc>
          <w:tcPr>
            <w:tcW w:w="13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AC6EC8" w14:textId="77777777" w:rsidR="00615BFA" w:rsidRDefault="00C501BA" w:rsidP="00C501BA">
            <w:pPr>
              <w:spacing w:after="0" w:line="336" w:lineRule="auto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22AA99" w14:textId="77777777" w:rsidR="00615BFA" w:rsidRPr="00C501BA" w:rsidRDefault="00C501BA" w:rsidP="00C501BA">
            <w:pPr>
              <w:spacing w:after="0" w:line="336" w:lineRule="auto"/>
              <w:jc w:val="center"/>
              <w:rPr>
                <w:sz w:val="22"/>
                <w:szCs w:val="22"/>
              </w:rPr>
            </w:pPr>
            <w:r w:rsidRPr="00C501BA"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Autumn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F79568" w14:textId="77777777" w:rsidR="00615BFA" w:rsidRPr="00C501BA" w:rsidRDefault="00C501BA" w:rsidP="00C501BA">
            <w:pPr>
              <w:spacing w:after="0" w:line="336" w:lineRule="auto"/>
              <w:jc w:val="center"/>
              <w:rPr>
                <w:sz w:val="22"/>
                <w:szCs w:val="22"/>
              </w:rPr>
            </w:pPr>
            <w:r w:rsidRPr="00C501BA">
              <w:rPr>
                <w:rFonts w:ascii="Canva Sans Bold" w:eastAsia="Canva Sans Bold" w:hAnsi="Canva Sans Bold" w:cs="Canva Sans Bold"/>
                <w:b/>
                <w:bCs/>
                <w:color w:val="000000"/>
                <w:sz w:val="22"/>
                <w:szCs w:val="22"/>
              </w:rPr>
              <w:t xml:space="preserve">Spring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D2BB136" w14:textId="77777777" w:rsidR="00615BFA" w:rsidRPr="00C501BA" w:rsidRDefault="00C501BA" w:rsidP="00C501BA">
            <w:pPr>
              <w:spacing w:after="0" w:line="336" w:lineRule="auto"/>
              <w:jc w:val="center"/>
              <w:rPr>
                <w:b/>
                <w:bCs/>
                <w:sz w:val="22"/>
                <w:szCs w:val="22"/>
              </w:rPr>
            </w:pPr>
            <w:r w:rsidRPr="00C501BA">
              <w:rPr>
                <w:rFonts w:ascii="Canva Sans" w:eastAsia="Canva Sans" w:hAnsi="Canva Sans" w:cs="Canva Sans"/>
                <w:b/>
                <w:bCs/>
                <w:color w:val="000000"/>
                <w:sz w:val="22"/>
                <w:szCs w:val="22"/>
              </w:rPr>
              <w:t xml:space="preserve">Summer </w:t>
            </w:r>
          </w:p>
        </w:tc>
      </w:tr>
      <w:tr w:rsidR="00615BFA" w14:paraId="2AAD33FB" w14:textId="77777777" w:rsidTr="00051840">
        <w:tc>
          <w:tcPr>
            <w:tcW w:w="13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A156B3B" w14:textId="77777777" w:rsidR="00615BFA" w:rsidRPr="00C501BA" w:rsidRDefault="00C501BA" w:rsidP="00C501BA">
            <w:pPr>
              <w:spacing w:after="0" w:line="336" w:lineRule="auto"/>
              <w:jc w:val="center"/>
              <w:rPr>
                <w:b/>
                <w:bCs/>
                <w:sz w:val="22"/>
                <w:szCs w:val="22"/>
              </w:rPr>
            </w:pPr>
            <w:r w:rsidRPr="00C501BA">
              <w:rPr>
                <w:rFonts w:ascii="Canva Sans" w:eastAsia="Canva Sans" w:hAnsi="Canva Sans" w:cs="Canva Sans"/>
                <w:b/>
                <w:bCs/>
                <w:color w:val="000000"/>
                <w:sz w:val="22"/>
                <w:szCs w:val="22"/>
              </w:rPr>
              <w:t xml:space="preserve">Physical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F58DA2" w14:textId="77777777" w:rsidR="00615BFA" w:rsidRPr="00051840" w:rsidRDefault="00C501BA" w:rsidP="00051840">
            <w:pPr>
              <w:spacing w:after="0" w:line="276" w:lineRule="auto"/>
              <w:jc w:val="center"/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~Use body language to show active listening and support meaning when speaking e.g. nodding along, facial expressions. </w:t>
            </w:r>
          </w:p>
          <w:p w14:paraId="5D4760F5" w14:textId="77777777" w:rsidR="005A30FF" w:rsidRPr="005A30FF" w:rsidRDefault="005A30FF" w:rsidP="00051840">
            <w:pPr>
              <w:spacing w:after="0" w:line="276" w:lineRule="auto"/>
              <w:jc w:val="center"/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</w:pPr>
            <w:r w:rsidRPr="005A30FF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~Speak clearly and confidently with appropriate volume and pace in a range of contexts. </w:t>
            </w:r>
          </w:p>
          <w:p w14:paraId="12BF6EC8" w14:textId="77777777" w:rsidR="005A30FF" w:rsidRPr="00051840" w:rsidRDefault="005A30FF" w:rsidP="00051840">
            <w:pP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079CB5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~Start to use gestures increasingly naturally to support speech e.g. gesturing towards someone if referencing their idea.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13B255" w14:textId="77777777" w:rsidR="00615BFA" w:rsidRPr="00051840" w:rsidRDefault="00C501BA" w:rsidP="00051840">
            <w:pPr>
              <w:spacing w:after="0" w:line="276" w:lineRule="auto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BFA" w14:paraId="1F243FF5" w14:textId="77777777" w:rsidTr="00051840">
        <w:trPr>
          <w:trHeight w:val="2049"/>
        </w:trPr>
        <w:tc>
          <w:tcPr>
            <w:tcW w:w="13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1AFFA80" w14:textId="77777777" w:rsidR="00615BFA" w:rsidRPr="00C501BA" w:rsidRDefault="00C501BA" w:rsidP="00C501BA">
            <w:pPr>
              <w:spacing w:after="0" w:line="336" w:lineRule="auto"/>
              <w:jc w:val="center"/>
              <w:rPr>
                <w:b/>
                <w:bCs/>
                <w:sz w:val="22"/>
                <w:szCs w:val="22"/>
              </w:rPr>
            </w:pPr>
            <w:r w:rsidRPr="00C501BA">
              <w:rPr>
                <w:rFonts w:ascii="Canva Sans" w:eastAsia="Canva Sans" w:hAnsi="Canva Sans" w:cs="Canva Sans"/>
                <w:b/>
                <w:bCs/>
                <w:color w:val="000000"/>
                <w:sz w:val="22"/>
                <w:szCs w:val="22"/>
              </w:rPr>
              <w:t xml:space="preserve">Linguistic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29E3EE" w14:textId="1E1D0C83" w:rsidR="00615BFA" w:rsidRPr="00051840" w:rsidRDefault="00615BF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19FCB9" w14:textId="41B7AE15" w:rsidR="00615BFA" w:rsidRPr="00051840" w:rsidRDefault="005A30FF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>~Speaking in sentences using joining phrases to create longer sentences.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01282F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~Adapt how to speak in different situations according to the audience. </w:t>
            </w:r>
          </w:p>
          <w:p w14:paraId="3C6F9141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~Use sentence stems to signal when they are building or challenging others’ ideas in groups. </w:t>
            </w:r>
          </w:p>
        </w:tc>
      </w:tr>
      <w:tr w:rsidR="00615BFA" w14:paraId="5562EE4E" w14:textId="77777777" w:rsidTr="00051840">
        <w:trPr>
          <w:trHeight w:val="949"/>
        </w:trPr>
        <w:tc>
          <w:tcPr>
            <w:tcW w:w="13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B66F92" w14:textId="77777777" w:rsidR="00615BFA" w:rsidRPr="00C501BA" w:rsidRDefault="00C501BA" w:rsidP="00C501BA">
            <w:pPr>
              <w:spacing w:after="0" w:line="336" w:lineRule="auto"/>
              <w:jc w:val="center"/>
              <w:rPr>
                <w:b/>
                <w:bCs/>
                <w:sz w:val="22"/>
                <w:szCs w:val="22"/>
              </w:rPr>
            </w:pPr>
            <w:r w:rsidRPr="00C501BA">
              <w:rPr>
                <w:rFonts w:ascii="Canva Sans" w:eastAsia="Canva Sans" w:hAnsi="Canva Sans" w:cs="Canva Sans"/>
                <w:b/>
                <w:bCs/>
                <w:color w:val="000000"/>
                <w:sz w:val="22"/>
                <w:szCs w:val="22"/>
              </w:rPr>
              <w:t xml:space="preserve">Cognitive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E31E84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~Ask questions to find out more about a subject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1665B3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~Build on others’ ideas in discussions. </w:t>
            </w:r>
          </w:p>
          <w:p w14:paraId="3F486343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~Make connections between what has been said and their own and others’ experiences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14D602" w14:textId="77777777" w:rsidR="00615BFA" w:rsidRPr="00051840" w:rsidRDefault="00C501BA" w:rsidP="00051840">
            <w:pPr>
              <w:spacing w:after="0" w:line="276" w:lineRule="auto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</w:tr>
      <w:tr w:rsidR="00615BFA" w14:paraId="280FBE7D" w14:textId="77777777" w:rsidTr="00051840">
        <w:tc>
          <w:tcPr>
            <w:tcW w:w="1381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5D0F89" w14:textId="77777777" w:rsidR="00615BFA" w:rsidRPr="00C501BA" w:rsidRDefault="00C501BA" w:rsidP="00C501BA">
            <w:pPr>
              <w:spacing w:after="0" w:line="336" w:lineRule="auto"/>
              <w:jc w:val="center"/>
              <w:rPr>
                <w:b/>
                <w:bCs/>
                <w:sz w:val="22"/>
                <w:szCs w:val="22"/>
              </w:rPr>
            </w:pPr>
            <w:r w:rsidRPr="00C501BA">
              <w:rPr>
                <w:rFonts w:ascii="Canva Sans" w:eastAsia="Canva Sans" w:hAnsi="Canva Sans" w:cs="Canva Sans"/>
                <w:b/>
                <w:bCs/>
                <w:color w:val="000000"/>
                <w:sz w:val="22"/>
                <w:szCs w:val="22"/>
              </w:rPr>
              <w:t xml:space="preserve">Social and Emotional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29D582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~Recite/deliver short preprepared material to an audience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FF0B4CB" w14:textId="77777777" w:rsidR="00615BFA" w:rsidRPr="00051840" w:rsidRDefault="00C501BA" w:rsidP="00051840">
            <w:pPr>
              <w:spacing w:after="0" w:line="276" w:lineRule="auto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549E0B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~Start to develop an awareness of audience e.g. what might interest a certain group </w:t>
            </w:r>
          </w:p>
          <w:p w14:paraId="79400514" w14:textId="77777777" w:rsidR="00615BFA" w:rsidRPr="00051840" w:rsidRDefault="00C501BA" w:rsidP="00051840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051840">
              <w:rPr>
                <w:rFonts w:ascii="Canva Sans" w:eastAsia="Canva Sans" w:hAnsi="Canva Sans" w:cs="Canva Sans"/>
                <w:color w:val="000000"/>
                <w:sz w:val="18"/>
                <w:szCs w:val="18"/>
              </w:rPr>
              <w:t xml:space="preserve">~Develop confidence to invite others to speak or discuss e.g. saying a name, turning to them and asking a question. </w:t>
            </w:r>
          </w:p>
        </w:tc>
      </w:tr>
    </w:tbl>
    <w:p w14:paraId="7F0B7C60" w14:textId="639AA402" w:rsidR="00615BFA" w:rsidRDefault="00615BFA">
      <w:pPr>
        <w:spacing w:before="120" w:after="120" w:line="336" w:lineRule="auto"/>
      </w:pPr>
    </w:p>
    <w:sectPr w:rsidR="00615BFA" w:rsidSect="00C501BA">
      <w:pgSz w:w="11910" w:h="1684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9CA87D8-0E69-48D8-9A06-9096615312E1}"/>
    <w:embedBold r:id="rId2" w:fontKey="{14E4FBE0-F630-48A9-A507-0EE2659EFB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3" w:fontKey="{9A67F942-9B26-4C65-BBDC-A4C9FD0466DE}"/>
    <w:embedBold r:id="rId4" w:fontKey="{9FA9F6DA-611D-4F7B-811B-B38ABDB7FA9B}"/>
  </w:font>
  <w:font w:name="Canva Sans Bold">
    <w:charset w:val="00"/>
    <w:family w:val="auto"/>
    <w:pitch w:val="default"/>
    <w:embedBold r:id="rId5" w:fontKey="{181DBD43-8473-4B85-9395-C545AE0A001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57A453B1-25AD-4E5F-996C-92B23A7943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BFA"/>
    <w:rsid w:val="00027CA7"/>
    <w:rsid w:val="00051840"/>
    <w:rsid w:val="001115E4"/>
    <w:rsid w:val="005A30FF"/>
    <w:rsid w:val="00615BFA"/>
    <w:rsid w:val="00C501BA"/>
    <w:rsid w:val="00DB68D4"/>
    <w:rsid w:val="693AA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0C19"/>
  <w15:docId w15:val="{763358A2-AB33-4EDD-B303-5D4612F8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2D9E459277428A1784D15CB9C7AD" ma:contentTypeVersion="13" ma:contentTypeDescription="Create a new document." ma:contentTypeScope="" ma:versionID="1ca2be6c32a700d8e138e3363dd957b4">
  <xsd:schema xmlns:xsd="http://www.w3.org/2001/XMLSchema" xmlns:xs="http://www.w3.org/2001/XMLSchema" xmlns:p="http://schemas.microsoft.com/office/2006/metadata/properties" xmlns:ns2="af84fd75-6352-4b32-ab91-4d14a0ef0c81" xmlns:ns3="489fff98-5a5b-4776-969b-ab884472312f" targetNamespace="http://schemas.microsoft.com/office/2006/metadata/properties" ma:root="true" ma:fieldsID="f0b11835a0aa5175f09e3056b2138f11" ns2:_="" ns3:_="">
    <xsd:import namespace="af84fd75-6352-4b32-ab91-4d14a0ef0c81"/>
    <xsd:import namespace="489fff98-5a5b-4776-969b-ab8844723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fd75-6352-4b32-ab91-4d14a0ef0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5239d1-0c23-4ea5-97c3-2e303d14c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ff98-5a5b-4776-969b-ab8844723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d5b394-48c5-4f59-b576-899f6cd7a6e6}" ma:internalName="TaxCatchAll" ma:showField="CatchAllData" ma:web="489fff98-5a5b-4776-969b-ab8844723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84fd75-6352-4b32-ab91-4d14a0ef0c81">
      <Terms xmlns="http://schemas.microsoft.com/office/infopath/2007/PartnerControls"/>
    </lcf76f155ced4ddcb4097134ff3c332f>
    <TaxCatchAll xmlns="489fff98-5a5b-4776-969b-ab884472312f" xsi:nil="true"/>
  </documentManagement>
</p:properties>
</file>

<file path=customXml/itemProps1.xml><?xml version="1.0" encoding="utf-8"?>
<ds:datastoreItem xmlns:ds="http://schemas.openxmlformats.org/officeDocument/2006/customXml" ds:itemID="{B8A86300-E910-4DEA-B583-3883BA296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50A1B4-417B-4499-A8C0-8C125399AB53}"/>
</file>

<file path=customXml/itemProps3.xml><?xml version="1.0" encoding="utf-8"?>
<ds:datastoreItem xmlns:ds="http://schemas.openxmlformats.org/officeDocument/2006/customXml" ds:itemID="{D8330B34-08F0-4468-9857-AB60199202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F94A4B-0601-4392-8641-043808351572}">
  <ds:schemaRefs>
    <ds:schemaRef ds:uri="http://schemas.microsoft.com/office/2006/metadata/properties"/>
    <ds:schemaRef ds:uri="http://schemas.microsoft.com/office/infopath/2007/PartnerControls"/>
    <ds:schemaRef ds:uri="af84fd75-6352-4b32-ab91-4d14a0ef0c81"/>
    <ds:schemaRef ds:uri="489fff98-5a5b-4776-969b-ab8844723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Elizabeth Byrne</cp:lastModifiedBy>
  <cp:revision>6</cp:revision>
  <dcterms:created xsi:type="dcterms:W3CDTF">2025-12-12T11:46:00Z</dcterms:created>
  <dcterms:modified xsi:type="dcterms:W3CDTF">2026-01-14T15:54:00Z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0x01010015952D9E459277428A1784D15CB9C7AD</vt:lpwstr>
  </property>
  <property fmtid="{D5CDD505-2E9C-101B-9397-08002B2CF9AE}" pid="3" name="MediaServiceImageTags">
    <vt:lpwstr/>
  </property>
</Properties>
</file>